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textAlignment w:val="auto"/>
        <w:rPr>
          <w:rStyle w:val="5"/>
          <w:rFonts w:ascii="楷体_GB2312" w:hAnsi="楷体_GB2312" w:eastAsia="楷体_GB2312" w:cs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楷体_GB2312" w:hAnsi="楷体_GB2312" w:eastAsia="楷体_GB2312" w:cs="楷体_GB2312"/>
          <w:b/>
          <w:sz w:val="32"/>
          <w:szCs w:val="32"/>
          <w:lang w:eastAsia="zh-Hans"/>
        </w:rPr>
        <w:t>附件一</w:t>
      </w:r>
      <w:r>
        <w:rPr>
          <w:rStyle w:val="5"/>
          <w:rFonts w:ascii="楷体_GB2312" w:hAnsi="楷体_GB2312" w:eastAsia="楷体_GB2312" w:cs="楷体_GB2312"/>
          <w:b/>
          <w:sz w:val="32"/>
          <w:szCs w:val="32"/>
          <w:lang w:eastAsia="zh-Hans"/>
        </w:rPr>
        <w:t>：</w:t>
      </w:r>
      <w:bookmarkStart w:id="0" w:name="_GoBack"/>
      <w:r>
        <w:rPr>
          <w:rStyle w:val="5"/>
          <w:rFonts w:hint="eastAsia" w:ascii="楷体_GB2312" w:hAnsi="楷体_GB2312" w:eastAsia="楷体_GB2312" w:cs="楷体_GB2312"/>
          <w:b/>
          <w:sz w:val="28"/>
          <w:szCs w:val="28"/>
        </w:rPr>
        <w:t>基于</w:t>
      </w:r>
      <w:r>
        <w:rPr>
          <w:rStyle w:val="5"/>
          <w:rFonts w:hint="eastAsia" w:ascii="楷体_GB2312" w:hAnsi="楷体_GB2312" w:eastAsia="楷体_GB2312" w:cs="楷体_GB2312"/>
          <w:b/>
          <w:sz w:val="28"/>
          <w:szCs w:val="28"/>
          <w:lang w:eastAsia="zh-Hans"/>
        </w:rPr>
        <w:t>小学语文</w:t>
      </w:r>
      <w:r>
        <w:rPr>
          <w:rStyle w:val="5"/>
          <w:rFonts w:hint="eastAsia" w:ascii="楷体_GB2312" w:hAnsi="楷体_GB2312" w:eastAsia="楷体_GB2312" w:cs="楷体_GB2312"/>
          <w:b/>
          <w:sz w:val="28"/>
          <w:szCs w:val="28"/>
        </w:rPr>
        <w:t>统编教材的单元整体教学</w:t>
      </w:r>
      <w:r>
        <w:rPr>
          <w:rStyle w:val="5"/>
          <w:rFonts w:hint="eastAsia" w:ascii="楷体_GB2312" w:hAnsi="楷体_GB2312" w:eastAsia="楷体_GB2312" w:cs="楷体_GB2312"/>
          <w:b/>
          <w:sz w:val="28"/>
          <w:szCs w:val="28"/>
          <w:lang w:eastAsia="zh-Hans"/>
        </w:rPr>
        <w:t>线上</w:t>
      </w:r>
      <w:r>
        <w:rPr>
          <w:rStyle w:val="5"/>
          <w:rFonts w:hint="eastAsia" w:ascii="楷体_GB2312" w:hAnsi="楷体_GB2312" w:eastAsia="楷体_GB2312" w:cs="楷体_GB2312"/>
          <w:b/>
          <w:sz w:val="28"/>
          <w:szCs w:val="28"/>
        </w:rPr>
        <w:t>观摩</w:t>
      </w:r>
      <w:r>
        <w:rPr>
          <w:rStyle w:val="5"/>
          <w:rFonts w:hint="eastAsia" w:ascii="楷体_GB2312" w:hAnsi="楷体_GB2312" w:eastAsia="楷体_GB2312" w:cs="楷体_GB2312"/>
          <w:b/>
          <w:sz w:val="28"/>
          <w:szCs w:val="28"/>
          <w:lang w:eastAsia="zh-Hans"/>
        </w:rPr>
        <w:t>会</w:t>
      </w:r>
      <w:r>
        <w:rPr>
          <w:rStyle w:val="5"/>
          <w:rFonts w:ascii="楷体_GB2312" w:hAnsi="楷体_GB2312" w:eastAsia="楷体_GB2312" w:cs="楷体_GB2312"/>
          <w:b/>
          <w:sz w:val="28"/>
          <w:szCs w:val="28"/>
        </w:rPr>
        <w:t>日程</w:t>
      </w:r>
      <w:r>
        <w:rPr>
          <w:rStyle w:val="5"/>
          <w:rFonts w:ascii="楷体_GB2312" w:hAnsi="楷体_GB2312" w:eastAsia="楷体_GB2312" w:cs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bookmarkEnd w:id="0"/>
    </w:p>
    <w:p>
      <w:pPr>
        <w:pStyle w:val="2"/>
      </w:pPr>
    </w:p>
    <w:tbl>
      <w:tblPr>
        <w:tblStyle w:val="3"/>
        <w:tblW w:w="100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203"/>
        <w:gridCol w:w="1701"/>
        <w:gridCol w:w="1916"/>
        <w:gridCol w:w="4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主题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具体内容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主讲专家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12月16日</w:t>
            </w:r>
          </w:p>
        </w:tc>
        <w:tc>
          <w:tcPr>
            <w:tcW w:w="12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第一单元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开幕式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08：30-08：35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嘉宾介绍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姜志伟，中国教育发展战略学会教师发展专业委员会秘书长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08：35-08：45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致辞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张国立，北京海淀实验第二小学校长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08：45-08：55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致辞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雷振海，中国教育发展战略学会教师发展专业委员会理事长，中国教育报刊社副社长，中国教师报总编辑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08：55-09：00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会议日程介绍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牛玉玺，北京海淀区教师进修学校小学语文教研室主任，北师大访问学者，原北师大版小学语文教材编委。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第二单元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主旨报告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09：00-10：30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给语文老师的教学建议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崔 峦，人民教育出版社编审  课程教材研究所研究员，中国教育学会小学语文教学专业委员会原理事长。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10：00-10：10</w:t>
            </w:r>
          </w:p>
        </w:tc>
        <w:tc>
          <w:tcPr>
            <w:tcW w:w="6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课间休息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10：10-12：00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基于统编教科书的读整本书教学设计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李怀源，北京教育学院基础教育人才学院副教授，语文特级教师。北师大在读教育博士（Ed.D）。中国教育报“2015年度推动读书十大人物”。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午餐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第三单元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单元整体教学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13：30-13：35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刘凤君，北京市海淀实验第二小学教研主任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13：35-13：50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六上第四单元单元整体教学分析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王海雁，北京市海淀实验第二小学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13：50-14：30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教学观摩：精读课《桥》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张海宏，北京市海淀区中关村第一小学副校长，语文特级教师，教育部领航名师工程实践导师，海淀区名师工作站导师，全国科研先进个人。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14：30-14：40</w:t>
            </w:r>
          </w:p>
        </w:tc>
        <w:tc>
          <w:tcPr>
            <w:tcW w:w="6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课间休息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14：40-15：20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教学观摩：略读课《在柏林》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松建，北京市朝阳区垂杨柳中心小学教学主任，小学语文兼职教研员；获第三届全国小学语文青年教师观摩活动最高奖（示范课奖）；第五届“全国教育艺术杯”语文课堂教学大赛、全国语文素养大赛、北派名师全国首届课堂教学大赛中均获一等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15：20-15：40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说课：单元习作《创编生活故事》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柯芳芳， 清华大学附属小学清河分校语文教研员，北京师范大学教育学硕士。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15：40-16：30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专家点评+微讲座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文丽，北京市特级教师，北京市东城区教师研修中心语文教研员，教育部国培专家，中国教育科学研究院培训中心特聘专家，中国写作学会京津冀习作教育学会副理事长。北京市学科带头人，曾获得“全国优秀教师”“北京市优秀青年知识分子”“北京市优秀教师”“北京市三八红旗手”“北京市劳模”等光荣称号。出版专著《给孩子上阅读课》《走近王文丽——语文让我如此美丽》《课堂飘香是茉莉》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晚餐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12月17日</w:t>
            </w:r>
          </w:p>
        </w:tc>
        <w:tc>
          <w:tcPr>
            <w:tcW w:w="12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第四单元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整本书阅读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08：30-08：50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杨竞博， 清华大学附属小学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08：50-09：30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教学观摩：《童年》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杜春焕，北京市海淀区教师进修学校附属实验小学，语文教研组长，海淀区兼职教研员，北京市优秀教师，海淀区十佳青年教师，海淀区“四有”优秀教师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09：30-09：40</w:t>
            </w:r>
          </w:p>
        </w:tc>
        <w:tc>
          <w:tcPr>
            <w:tcW w:w="6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课间休息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09：40-10：20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教学观摩：《丑小鸭》故事分享及《安徒生童话》导读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吴琳（笔名：梅林），北京市东城区教师研修中心语文教研员，北京市语文学科带头人，北京语文现代化研究会副会长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10：20-10：40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说课:《窗边的小豆豆》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张国莹，北京市海淀实验第二小学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10：40-11：30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专家点评+微讲座《小学生整本书阅读》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吴琳（笔名：梅林），北京市东城区教师研修中心语文教研员，北京市语文学科带头人，北京语文现代化研究会副会长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午餐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第五单元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文化讲堂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13：30-13：40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刘凤君，北京市海淀实验第二小学教学主任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13：40-15：10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中华优秀传统文化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罗容海，北京师范大学继续教育与教师培训学院副研究员，教育部“国培计划”骨干教师培训项目办公室副主任，研究领域为中国启蒙教育和近现代教育转型，著有《千字文读本》《我和幼儿园教育——卢乐山口述历史》等，主编《中华传统文化教育》等教材多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15：10-15：20</w:t>
            </w:r>
          </w:p>
        </w:tc>
        <w:tc>
          <w:tcPr>
            <w:tcW w:w="6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课间休息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15：20-16：50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古诗词中的声色臭味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周剑之，北京师范大学文学院副教授，古代文学博士。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16：50-17：00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活动总结暨闭幕式</w:t>
            </w:r>
          </w:p>
        </w:tc>
        <w:tc>
          <w:tcPr>
            <w:tcW w:w="4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刘凤君，北京市海淀实验第二小学教学主任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94FBA"/>
    <w:rsid w:val="3CC9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2020-12-25T14:48:00Z</dcterms:created>
  <dc:creator>apple</dc:creator>
  <cp:lastModifiedBy>apple</cp:lastModifiedBy>
  <dcterms:modified xsi:type="dcterms:W3CDTF">2020-12-25T14:49:14Z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